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7216"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_x0000_s1027" type="#_x0000_t202" alt="&quot;&quot;" style="position:absolute;left:0;text-align:left;margin-left:0;margin-top:0;width:522.75pt;height:461.9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0"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Pr>
                                <w:rFonts w:eastAsia="Times New Roman" w:cs="Arial"/>
                                <w:sz w:val="22"/>
                                <w:lang w:eastAsia="en-GB"/>
                              </w:rPr>
                              <w:t>..………….</w:t>
                            </w:r>
                            <w:r w:rsidRPr="00BA48B1">
                              <w:rPr>
                                <w:rFonts w:eastAsia="Times New Roman" w:cs="Arial"/>
                                <w:sz w:val="22"/>
                                <w:lang w:eastAsia="en-GB"/>
                              </w:rPr>
                              <w:t xml:space="preserve">……      </w:t>
                            </w:r>
                            <w:r w:rsidRPr="0014439F">
                              <w:rPr>
                                <w:rFonts w:eastAsia="Times New Roman" w:cs="Arial"/>
                                <w:b/>
                                <w:bCs/>
                                <w:sz w:val="22"/>
                                <w:lang w:eastAsia="en-GB"/>
                              </w:rPr>
                              <w:t>Designation:</w:t>
                            </w:r>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_x0000_s1028" type="#_x0000_t202" alt="&quot;&quot;" style="position:absolute;margin-left:0;margin-top:0;width:522.3pt;height:434.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Pr>
                          <w:rFonts w:eastAsia="Times New Roman" w:cs="Arial"/>
                          <w:sz w:val="22"/>
                          <w:lang w:eastAsia="en-GB"/>
                        </w:rPr>
                        <w:t>..………….</w:t>
                      </w:r>
                      <w:r w:rsidRPr="00BA48B1">
                        <w:rPr>
                          <w:rFonts w:eastAsia="Times New Roman" w:cs="Arial"/>
                          <w:sz w:val="22"/>
                          <w:lang w:eastAsia="en-GB"/>
                        </w:rPr>
                        <w:t xml:space="preserve">……      </w:t>
                      </w:r>
                      <w:r w:rsidRPr="0014439F">
                        <w:rPr>
                          <w:rFonts w:eastAsia="Times New Roman" w:cs="Arial"/>
                          <w:b/>
                          <w:bCs/>
                          <w:sz w:val="22"/>
                          <w:lang w:eastAsia="en-GB"/>
                        </w:rPr>
                        <w:t>Designation:</w:t>
                      </w:r>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r w:rsidR="009A7073">
        <w:rPr>
          <w:sz w:val="24"/>
          <w:szCs w:val="24"/>
        </w:rPr>
        <w:t>magistrates</w:t>
      </w:r>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77777777" w:rsidR="00376A39" w:rsidRPr="002F71C7" w:rsidRDefault="00376A39" w:rsidP="00376A39">
      <w:pPr>
        <w:jc w:val="both"/>
        <w:rPr>
          <w:sz w:val="24"/>
          <w:szCs w:val="24"/>
        </w:rPr>
      </w:pPr>
      <w:r w:rsidRPr="00376A39">
        <w:rPr>
          <w:b/>
          <w:sz w:val="24"/>
          <w:szCs w:val="24"/>
        </w:rPr>
        <w:t>Parents should note that only one penalty notice per parent per child will normally be issued within a two year period</w:t>
      </w:r>
      <w:r>
        <w:rPr>
          <w:sz w:val="24"/>
          <w:szCs w:val="24"/>
        </w:rPr>
        <w:t>.  Any second ‘offence’ within a two year period will be referred straight to court.</w:t>
      </w:r>
    </w:p>
    <w:sectPr w:rsidR="00376A39" w:rsidRPr="002F71C7" w:rsidSect="00564A1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48A10" w14:textId="77777777" w:rsidR="008262FE" w:rsidRDefault="008262FE" w:rsidP="00E63B5C">
      <w:pPr>
        <w:spacing w:after="0" w:line="240" w:lineRule="auto"/>
      </w:pPr>
      <w:r>
        <w:separator/>
      </w:r>
    </w:p>
  </w:endnote>
  <w:endnote w:type="continuationSeparator" w:id="0">
    <w:p w14:paraId="1C2D290E" w14:textId="77777777" w:rsidR="008262FE" w:rsidRDefault="008262FE"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7E502171" w:rsidR="00670164" w:rsidRDefault="00670164" w:rsidP="00670164">
    <w:pPr>
      <w:pStyle w:val="Footer"/>
    </w:pPr>
    <w:r>
      <w:t>Revised September 202</w:t>
    </w:r>
    <w:r w:rsidR="00783A93">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6D92" w14:textId="77777777" w:rsidR="00783A93" w:rsidRDefault="00783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AA70" w14:textId="77777777" w:rsidR="008262FE" w:rsidRDefault="008262FE" w:rsidP="00E63B5C">
      <w:pPr>
        <w:spacing w:after="0" w:line="240" w:lineRule="auto"/>
      </w:pPr>
      <w:r>
        <w:separator/>
      </w:r>
    </w:p>
  </w:footnote>
  <w:footnote w:type="continuationSeparator" w:id="0">
    <w:p w14:paraId="18CF1128" w14:textId="77777777" w:rsidR="008262FE" w:rsidRDefault="008262FE"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35EC" w14:textId="77777777" w:rsidR="00783A93" w:rsidRDefault="00783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5F20" w14:textId="77777777" w:rsidR="00E63B5C" w:rsidRDefault="00E63B5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D6E7" w14:textId="77777777" w:rsidR="00783A93" w:rsidRDefault="00783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14439F"/>
    <w:rsid w:val="0018159E"/>
    <w:rsid w:val="002656A3"/>
    <w:rsid w:val="002811FD"/>
    <w:rsid w:val="002F71C7"/>
    <w:rsid w:val="00344205"/>
    <w:rsid w:val="00376A39"/>
    <w:rsid w:val="003F32A2"/>
    <w:rsid w:val="004175E7"/>
    <w:rsid w:val="004260C4"/>
    <w:rsid w:val="00427EF8"/>
    <w:rsid w:val="00564A1F"/>
    <w:rsid w:val="005A326D"/>
    <w:rsid w:val="00616984"/>
    <w:rsid w:val="00647C16"/>
    <w:rsid w:val="00670164"/>
    <w:rsid w:val="006F6868"/>
    <w:rsid w:val="00783A93"/>
    <w:rsid w:val="00813E57"/>
    <w:rsid w:val="008262FE"/>
    <w:rsid w:val="008B1420"/>
    <w:rsid w:val="008C5E2A"/>
    <w:rsid w:val="00927637"/>
    <w:rsid w:val="0097356B"/>
    <w:rsid w:val="009A7073"/>
    <w:rsid w:val="009B6822"/>
    <w:rsid w:val="00A631CB"/>
    <w:rsid w:val="00AC5D4A"/>
    <w:rsid w:val="00BA48B1"/>
    <w:rsid w:val="00BC5C9B"/>
    <w:rsid w:val="00C33A8B"/>
    <w:rsid w:val="00C44686"/>
    <w:rsid w:val="00C54080"/>
    <w:rsid w:val="00CF06D4"/>
    <w:rsid w:val="00D43C49"/>
    <w:rsid w:val="00E368BA"/>
    <w:rsid w:val="00E537DE"/>
    <w:rsid w:val="00E6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44cfe7-c480-4ea7-a8f7-ffb179df20f5">
      <Terms xmlns="http://schemas.microsoft.com/office/infopath/2007/PartnerControls"/>
    </lcf76f155ced4ddcb4097134ff3c332f>
    <TaxCatchAll xmlns="dd989013-3695-4458-8df5-613b197d9a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72AE310157E4EBEFED830DA322873" ma:contentTypeVersion="15" ma:contentTypeDescription="Create a new document." ma:contentTypeScope="" ma:versionID="825319b7f49af57b5efd049a5fbc6d75">
  <xsd:schema xmlns:xsd="http://www.w3.org/2001/XMLSchema" xmlns:xs="http://www.w3.org/2001/XMLSchema" xmlns:p="http://schemas.microsoft.com/office/2006/metadata/properties" xmlns:ns2="9e44cfe7-c480-4ea7-a8f7-ffb179df20f5" xmlns:ns3="83c2a356-1789-4025-9daf-a47bebb3e5de" xmlns:ns4="dd989013-3695-4458-8df5-613b197d9ac2" targetNamespace="http://schemas.microsoft.com/office/2006/metadata/properties" ma:root="true" ma:fieldsID="f21e13fed5ae34ace5232be0cf2668d5" ns2:_="" ns3:_="" ns4:_="">
    <xsd:import namespace="9e44cfe7-c480-4ea7-a8f7-ffb179df20f5"/>
    <xsd:import namespace="83c2a356-1789-4025-9daf-a47bebb3e5de"/>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cfe7-c480-4ea7-a8f7-ffb179df2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c2a356-1789-4025-9daf-a47bebb3e5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12d3a07-90a8-4bcb-aac4-df7afb871c2d}" ma:internalName="TaxCatchAll" ma:showField="CatchAllData" ma:web="83c2a356-1789-4025-9daf-a47bebb3e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642FD-7DE7-49B7-90FF-F21FF18010B4}">
  <ds:schemaRefs>
    <ds:schemaRef ds:uri="http://purl.org/dc/elements/1.1/"/>
    <ds:schemaRef ds:uri="a97d3e19-2f68-4635-93be-d2cdfe7d477d"/>
    <ds:schemaRef ds:uri="dd989013-3695-4458-8df5-613b197d9ac2"/>
    <ds:schemaRef ds:uri="0dec740a-b6fa-4b85-9e11-662dd642f344"/>
    <ds:schemaRef ds:uri="0d3d739c-854c-4823-87dd-278b46439e36"/>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9e44cfe7-c480-4ea7-a8f7-ffb179df20f5"/>
  </ds:schemaRefs>
</ds:datastoreItem>
</file>

<file path=customXml/itemProps2.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3.xml><?xml version="1.0" encoding="utf-8"?>
<ds:datastoreItem xmlns:ds="http://schemas.openxmlformats.org/officeDocument/2006/customXml" ds:itemID="{4EB556BD-8950-43E5-BEF4-8BA607978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cfe7-c480-4ea7-a8f7-ffb179df20f5"/>
    <ds:schemaRef ds:uri="83c2a356-1789-4025-9daf-a47bebb3e5de"/>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Sandra Nightingale</cp:lastModifiedBy>
  <cp:revision>2</cp:revision>
  <cp:lastPrinted>2018-10-02T12:49:00Z</cp:lastPrinted>
  <dcterms:created xsi:type="dcterms:W3CDTF">2022-09-20T07:56:00Z</dcterms:created>
  <dcterms:modified xsi:type="dcterms:W3CDTF">2022-09-20T07:56:00Z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0x01010014872AE310157E4EBEFED830DA322873</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